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right="-3970" w:hanging="0"/>
        <w:jc w:val="left"/>
        <w:rPr>
          <w:b/>
          <w:b/>
          <w:spacing w:val="20"/>
          <w:sz w:val="28"/>
        </w:rPr>
      </w:pPr>
      <w:bookmarkStart w:id="0" w:name="_GoBack"/>
      <w:bookmarkEnd w:id="0"/>
      <w:r>
        <w:rPr>
          <w:sz w:val="32"/>
        </w:rPr>
        <w:t xml:space="preserve">                          </w:t>
      </w:r>
      <w:r>
        <w:rPr>
          <w:b/>
          <w:spacing w:val="20"/>
          <w:sz w:val="28"/>
        </w:rPr>
        <w:t>ИРКУТСКАЯ  ОБЛАСТЬ</w:t>
      </w:r>
    </w:p>
    <w:p>
      <w:pPr>
        <w:pStyle w:val="Style19"/>
        <w:ind w:right="-3970" w:hanging="0"/>
        <w:jc w:val="left"/>
        <w:rPr>
          <w:b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>Муниципальное образование</w:t>
      </w:r>
    </w:p>
    <w:p>
      <w:pPr>
        <w:pStyle w:val="Style19"/>
        <w:ind w:right="-3970" w:hanging="0"/>
        <w:jc w:val="left"/>
        <w:rPr>
          <w:b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</w:t>
      </w:r>
      <w:r>
        <w:rPr>
          <w:b/>
          <w:spacing w:val="20"/>
          <w:sz w:val="28"/>
        </w:rPr>
        <w:t>«Тулунский район»</w:t>
      </w:r>
    </w:p>
    <w:p>
      <w:pPr>
        <w:pStyle w:val="Style19"/>
        <w:ind w:right="-3970" w:hanging="0"/>
        <w:jc w:val="left"/>
        <w:rPr>
          <w:b/>
          <w:b/>
          <w:spacing w:val="20"/>
          <w:sz w:val="32"/>
          <w:szCs w:val="32"/>
        </w:rPr>
      </w:pPr>
      <w:r>
        <w:rPr>
          <w:b/>
          <w:spacing w:val="20"/>
          <w:sz w:val="28"/>
        </w:rPr>
        <w:t xml:space="preserve">                        </w:t>
      </w:r>
      <w:r>
        <w:rPr>
          <w:b/>
          <w:spacing w:val="20"/>
          <w:sz w:val="32"/>
          <w:szCs w:val="32"/>
        </w:rPr>
        <w:t>АДМИНИСТРАЦИЯ</w:t>
      </w:r>
    </w:p>
    <w:p>
      <w:pPr>
        <w:pStyle w:val="Style19"/>
        <w:ind w:right="-3970" w:hanging="0"/>
        <w:jc w:val="left"/>
        <w:rPr>
          <w:b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>Тулунского муниципального района</w:t>
      </w:r>
    </w:p>
    <w:p>
      <w:pPr>
        <w:pStyle w:val="Style19"/>
        <w:ind w:left="-3827" w:right="-3970" w:hanging="0"/>
        <w:jc w:val="center"/>
        <w:rPr>
          <w:b/>
          <w:b/>
          <w:spacing w:val="20"/>
          <w:sz w:val="28"/>
        </w:rPr>
      </w:pPr>
      <w:r>
        <w:rPr>
          <w:b/>
          <w:spacing w:val="20"/>
          <w:sz w:val="28"/>
        </w:rPr>
      </w:r>
    </w:p>
    <w:p>
      <w:pPr>
        <w:pStyle w:val="Style19"/>
        <w:ind w:right="-3970" w:hanging="0"/>
        <w:jc w:val="left"/>
        <w:rPr>
          <w:b/>
          <w:b/>
          <w:spacing w:val="20"/>
          <w:sz w:val="36"/>
          <w:szCs w:val="36"/>
        </w:rPr>
      </w:pPr>
      <w:r>
        <w:rPr>
          <w:b/>
          <w:spacing w:val="20"/>
          <w:sz w:val="36"/>
        </w:rPr>
        <w:t xml:space="preserve">                    </w:t>
      </w:r>
      <w:r>
        <w:rPr>
          <w:b/>
          <w:spacing w:val="20"/>
          <w:sz w:val="36"/>
          <w:szCs w:val="36"/>
        </w:rPr>
        <w:t>РАСПОРЯЖЕНИЕ</w:t>
      </w:r>
    </w:p>
    <w:p>
      <w:pPr>
        <w:pStyle w:val="Style19"/>
        <w:ind w:right="-3970" w:hanging="0"/>
        <w:jc w:val="left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Style19"/>
        <w:ind w:right="-3970" w:hanging="0"/>
        <w:jc w:val="left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rPr/>
      </w:pPr>
      <w:r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28</w:t>
      </w:r>
      <w:r>
        <w:rPr>
          <w:b/>
          <w:spacing w:val="20"/>
          <w:sz w:val="28"/>
        </w:rPr>
        <w:t>»_</w:t>
      </w:r>
      <w:r>
        <w:rPr>
          <w:b/>
          <w:spacing w:val="20"/>
          <w:sz w:val="28"/>
        </w:rPr>
        <w:t>03</w:t>
      </w:r>
      <w:r>
        <w:rPr>
          <w:b/>
          <w:spacing w:val="20"/>
          <w:sz w:val="28"/>
        </w:rPr>
        <w:t>_2018г.</w:t>
        <w:tab/>
        <w:t xml:space="preserve">   </w:t>
        <w:tab/>
        <w:tab/>
        <w:tab/>
        <w:t xml:space="preserve">                           № </w:t>
      </w:r>
      <w:r>
        <w:rPr>
          <w:b/>
          <w:spacing w:val="20"/>
          <w:sz w:val="28"/>
        </w:rPr>
        <w:t>152-рг</w:t>
      </w:r>
    </w:p>
    <w:p>
      <w:pPr>
        <w:pStyle w:val="Normal"/>
        <w:jc w:val="center"/>
        <w:rPr>
          <w:b/>
          <w:b/>
          <w:spacing w:val="20"/>
          <w:sz w:val="28"/>
        </w:rPr>
      </w:pPr>
      <w:r>
        <w:rPr>
          <w:b/>
          <w:spacing w:val="20"/>
          <w:sz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г.Тулун</w:t>
      </w:r>
    </w:p>
    <w:p>
      <w:pPr>
        <w:pStyle w:val="Normal"/>
        <w:shd w:val="clear" w:color="auto" w:fill="FFFFFF"/>
        <w:spacing w:lineRule="exact" w:line="336"/>
        <w:ind w:right="58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326" w:after="0"/>
        <w:ind w:right="4147" w:hanging="0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проведении неотложных противопаводковых мероприятий на территории Тулунского муниципального района в 2018  году    </w:t>
      </w:r>
    </w:p>
    <w:p>
      <w:pPr>
        <w:pStyle w:val="Normal"/>
        <w:shd w:val="clear" w:color="auto" w:fill="FFFFFF"/>
        <w:spacing w:lineRule="exact" w:line="317" w:before="326" w:after="0"/>
        <w:ind w:right="4147" w:hanging="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true"/>
        <w:ind w:left="11" w:firstLine="714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 целях осуществления мероприятий по предупреждению чрезвычайных ситуаций в паводковый период 2017 года на территории Тулунского муниципального района,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22 Устава муниципального образования «Тулунский район»:</w:t>
      </w:r>
    </w:p>
    <w:p>
      <w:pPr>
        <w:pStyle w:val="Normal"/>
        <w:suppressAutoHyphens w:val="true"/>
        <w:ind w:firstLine="708"/>
        <w:jc w:val="both"/>
        <w:rPr/>
      </w:pPr>
      <w:r>
        <w:rPr>
          <w:sz w:val="28"/>
          <w:szCs w:val="28"/>
        </w:rPr>
        <w:t xml:space="preserve">1. </w:t>
      </w:r>
      <w:r>
        <w:rPr/>
        <w:t xml:space="preserve"> </w:t>
      </w:r>
      <w:r>
        <w:rPr>
          <w:sz w:val="28"/>
          <w:szCs w:val="28"/>
        </w:rPr>
        <w:t>Утвердить состав районной противопаводковой комиссии (приложение № 1).</w:t>
      </w:r>
    </w:p>
    <w:p>
      <w:pPr>
        <w:pStyle w:val="Normal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2. Рекомендовать:</w:t>
      </w:r>
    </w:p>
    <w:p>
      <w:pPr>
        <w:pStyle w:val="Normal"/>
        <w:widowControl/>
        <w:shd w:val="clear" w:color="auto" w:fill="FFFFFF"/>
        <w:spacing w:lineRule="exact" w:line="322"/>
        <w:ind w:left="14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2.1. Главам сельских поселений Тулунского муниципального района, попадающих в зону подтопления:</w:t>
      </w:r>
    </w:p>
    <w:p>
      <w:pPr>
        <w:pStyle w:val="Normal"/>
        <w:widowControl/>
        <w:shd w:val="clear" w:color="auto" w:fill="FFFFFF"/>
        <w:tabs>
          <w:tab w:val="left" w:pos="1195" w:leader="none"/>
        </w:tabs>
        <w:spacing w:lineRule="exact" w:line="322"/>
        <w:ind w:left="10" w:right="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обеспечить контроль над уровнем воды и паводковой обстановкой, при необходимости организовать наблюдательные дополнительные посты;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ab/>
        <w:t>уточнить возможное количество населения, попадающего в зоны подтопления (затопления) и подготовить места временного размещения;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ab/>
        <w:t>осуществить проверку системы оповещения населения в случае подтопления (затопления);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договоры с судоводителями, которых планируется привлечь для эвакуации населения при угрозе подтопления до 01.04.2018 года;</w:t>
      </w:r>
    </w:p>
    <w:p>
      <w:pPr>
        <w:pStyle w:val="Normal"/>
        <w:widowControl/>
        <w:ind w:firstLine="708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провести профилактическую работу с неблагополучными семьями состоящих на учете, на тему безопасности при возникновении паводков в весенне-летний период;</w:t>
      </w:r>
    </w:p>
    <w:p>
      <w:pPr>
        <w:pStyle w:val="Normal"/>
        <w:widowControl/>
        <w:ind w:firstLine="708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в границах населенных пунктов провести работу по очистке канав и водопропускных сооружений для обеспечения беспрепятственного пропуска паводковых вод до 15.04.2018 года;</w:t>
      </w:r>
    </w:p>
    <w:p>
      <w:pPr>
        <w:pStyle w:val="Normal"/>
        <w:widowControl/>
        <w:ind w:firstLine="708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провести сходы населения на тему безопасности при возникновении паводков в весенне-летний период до 06.04.2018 года;</w:t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- создать необходимые запасы горюче-смазочных материалов.</w:t>
        <w:tab/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Администрации Кирейского сельского поселения в целях сохранения моста в с. Уйгат через реку Кирей, организовать чернение и пиление льда вокруг опор моста до 06.04.2018г..</w:t>
      </w:r>
    </w:p>
    <w:p>
      <w:pPr>
        <w:pStyle w:val="Normal"/>
        <w:widowControl/>
        <w:shd w:val="clear" w:color="auto" w:fill="FFFFFF"/>
        <w:tabs>
          <w:tab w:val="left" w:pos="1402" w:leader="none"/>
        </w:tabs>
        <w:spacing w:lineRule="exact" w:line="317" w:before="5" w:after="0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2.3. Руководителю Тулунского участка ГИМС Фоминых О.В., подготовить информацию о наличии маломерных судов и судоводителей по поселениям Тулунского района в пойме реки Ия, Курзанка, Икей и Кирей, задействованных на период паводка.</w:t>
      </w:r>
    </w:p>
    <w:p>
      <w:pPr>
        <w:pStyle w:val="Normal"/>
        <w:widowControl/>
        <w:shd w:val="clear" w:color="auto" w:fill="FFFFFF"/>
        <w:tabs>
          <w:tab w:val="left" w:pos="1402" w:leader="none"/>
        </w:tabs>
        <w:spacing w:lineRule="exact" w:line="317" w:before="5" w:after="0"/>
        <w:ind w:left="10" w:right="5" w:firstLine="71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2.4. Директору Тулунского филиала ОАО «ДСИО» Сакунову Н.В., </w:t>
      </w:r>
      <w:r>
        <w:rPr>
          <w:spacing w:val="20"/>
          <w:sz w:val="28"/>
          <w:szCs w:val="28"/>
        </w:rPr>
        <w:t>начальнику ДЭУ 1 ООО «Московский тракт» Кузьмину А.Н.:</w:t>
      </w:r>
    </w:p>
    <w:p>
      <w:pPr>
        <w:pStyle w:val="Normal"/>
        <w:widowControl/>
        <w:shd w:val="clear" w:color="auto" w:fill="FFFFFF"/>
        <w:tabs>
          <w:tab w:val="left" w:pos="1402" w:leader="none"/>
        </w:tabs>
        <w:spacing w:lineRule="exact" w:line="317" w:before="5" w:after="0"/>
        <w:ind w:left="10" w:right="5" w:firstLine="71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-  </w:t>
      </w:r>
      <w:r>
        <w:rPr>
          <w:sz w:val="28"/>
          <w:szCs w:val="28"/>
        </w:rPr>
        <w:t>обеспечить готовность инженерной техники, автотранспорта, создать запас материальных ресурсов для обеспечения жизнедеятельности населения Тулунского района в зонах возможного подтопления (затопления);</w:t>
      </w:r>
    </w:p>
    <w:p>
      <w:pPr>
        <w:pStyle w:val="Normal"/>
        <w:widowControl/>
        <w:shd w:val="clear" w:color="auto" w:fill="FFFFFF"/>
        <w:tabs>
          <w:tab w:val="left" w:pos="1402" w:leader="none"/>
        </w:tabs>
        <w:spacing w:lineRule="exact" w:line="317" w:before="5" w:after="0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 роспись инструктажи с личным составом по безопасности жизни людей на льду и воде в весенне-летний период 2018 года.</w:t>
      </w:r>
    </w:p>
    <w:p>
      <w:pPr>
        <w:pStyle w:val="Normal"/>
        <w:widowControl/>
        <w:shd w:val="clear" w:color="auto" w:fill="FFFFFF"/>
        <w:tabs>
          <w:tab w:val="left" w:pos="1253" w:leader="none"/>
        </w:tabs>
        <w:spacing w:lineRule="exact" w:line="317" w:before="5" w:after="0"/>
        <w:ind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2.5. Главному врачу ОГБУЗ «Тулунская городская больница» Гусевской Е.В. :</w:t>
      </w:r>
    </w:p>
    <w:p>
      <w:pPr>
        <w:pStyle w:val="Normal"/>
        <w:widowControl/>
        <w:shd w:val="clear" w:color="auto" w:fill="FFFFFF"/>
        <w:spacing w:lineRule="exact" w:line="317"/>
        <w:ind w:left="14" w:firstLine="1133"/>
        <w:jc w:val="both"/>
        <w:rPr>
          <w:sz w:val="28"/>
          <w:szCs w:val="28"/>
        </w:rPr>
      </w:pPr>
      <w:r>
        <w:rPr>
          <w:sz w:val="28"/>
          <w:szCs w:val="28"/>
        </w:rPr>
        <w:t>- создать     необходимый     запас     медикаментов     в     зонах возможного подтопления (затопления);</w:t>
      </w:r>
    </w:p>
    <w:p>
      <w:pPr>
        <w:pStyle w:val="Normal"/>
        <w:widowControl/>
        <w:shd w:val="clear" w:color="auto" w:fill="FFFFFF"/>
        <w:tabs>
          <w:tab w:val="left" w:pos="900" w:leader="none"/>
        </w:tabs>
        <w:spacing w:lineRule="exact" w:line="317" w:before="5" w:after="0"/>
        <w:ind w:left="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- организовать    предоставление    медицинской     помощи населению в зонах возможного подтопления (затопления).</w:t>
      </w:r>
    </w:p>
    <w:p>
      <w:pPr>
        <w:pStyle w:val="Normal"/>
        <w:shd w:val="clear" w:color="auto" w:fill="FFFFFF"/>
        <w:tabs>
          <w:tab w:val="left" w:pos="900" w:leader="none"/>
          <w:tab w:val="left" w:pos="1253" w:leader="none"/>
          <w:tab w:val="left" w:pos="1891" w:leader="none"/>
          <w:tab w:val="left" w:pos="2822" w:leader="none"/>
          <w:tab w:val="left" w:pos="4896" w:leader="none"/>
          <w:tab w:val="left" w:pos="7613" w:leader="none"/>
        </w:tabs>
        <w:spacing w:lineRule="exact" w:line="3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экономике и развитию предпринимательства администрации Тулунского муниципального района принять необходимые меры по защите сельскохозяйственных животных и техники от подтопления на территории района.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образования МО «Тулунский район», организовать в образовательных учреждениях Тулунского муниципального района проведение классных часов по безопасности поведения на льду и воде в весенне-летний период 2018 года. 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rFonts w:eastAsia="" w:eastAsiaTheme="minorEastAsia"/>
          <w:sz w:val="28"/>
          <w:szCs w:val="28"/>
        </w:rPr>
      </w:pPr>
      <w:r>
        <w:rPr>
          <w:sz w:val="28"/>
          <w:szCs w:val="28"/>
        </w:rPr>
        <w:t>5. Заведующему отделом по делам ГО и ЧС администрации Тулунского муниципального района Козик И.В., и</w:t>
      </w:r>
      <w:r>
        <w:rPr>
          <w:rFonts w:eastAsia="" w:eastAsiaTheme="minorEastAsia"/>
          <w:sz w:val="28"/>
          <w:szCs w:val="28"/>
        </w:rPr>
        <w:t>нформировать населения через СМИ, о безопасности на водных объектах в период прохождения ледохода и весеннее-летний период 01.04.2018 года;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Районной противопаводковой комиссии организовать работу по проверке гидротехнических сооружений (дамбы, пруды) расположенных на территории Тулунского района, в том числе и тех, которые не имеют собственника, с предоставлением итогов проверки в ГУ МЧС России по Иркутской области в срок до 1 апреля.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6.1. Главам Едогонского и Гуранского сельских поселений завершить работу по постановке на учет бесхозных гидротехнических сооружений в кратчайшие сроки;</w:t>
      </w:r>
    </w:p>
    <w:p>
      <w:pPr>
        <w:pStyle w:val="Normal"/>
        <w:widowControl/>
        <w:shd w:val="clear" w:color="auto" w:fill="FFFFFF"/>
        <w:tabs>
          <w:tab w:val="left" w:pos="1094" w:leader="none"/>
        </w:tabs>
        <w:spacing w:lineRule="exact" w:line="317"/>
        <w:ind w:right="14" w:firstLine="7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6.2. Главе Умыганского сельского поселения организовать работу по постановке на учет бесхозного гидротехнического сооружения расположенного в селе Умыган до 01.04.2018 года;</w:t>
      </w:r>
    </w:p>
    <w:p>
      <w:pPr>
        <w:pStyle w:val="Normal"/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 Утвердить план основных противопаводковых</w:t>
        <w:br/>
        <w:t xml:space="preserve">мероприятий </w:t>
      </w:r>
      <w:r>
        <w:rPr>
          <w:spacing w:val="28"/>
          <w:sz w:val="28"/>
          <w:szCs w:val="28"/>
        </w:rPr>
        <w:t>2018</w:t>
      </w:r>
      <w:r>
        <w:rPr>
          <w:sz w:val="28"/>
          <w:szCs w:val="28"/>
        </w:rPr>
        <w:t xml:space="preserve"> года на территории Тулунского</w:t>
        <w:br/>
        <w:t>муниципального   района (приложение № 1).</w:t>
      </w:r>
    </w:p>
    <w:p>
      <w:pPr>
        <w:pStyle w:val="Normal"/>
        <w:ind w:firstLine="540"/>
        <w:jc w:val="both"/>
        <w:rPr>
          <w:rFonts w:eastAsia="" w:eastAsiaTheme="minorEastAsia"/>
          <w:color w:val="000000"/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" w:eastAsiaTheme="minorEastAsia"/>
          <w:color w:val="000000"/>
          <w:spacing w:val="-1"/>
          <w:sz w:val="28"/>
          <w:szCs w:val="28"/>
        </w:rPr>
        <w:t>Опубликовать настоящее распоряжение в информационном бюллетене 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9. Контроль за исполнением настоящего распоряжения оставляю за собой.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М.И. Гильдебрант</w:t>
      </w:r>
    </w:p>
    <w:p>
      <w:pPr>
        <w:pStyle w:val="Normal"/>
        <w:shd w:val="clear" w:color="auto" w:fill="FFFFFF"/>
        <w:spacing w:lineRule="exact" w:line="326" w:before="0" w:after="355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/>
      </w:pPr>
      <w:r>
        <w:rPr>
          <w:spacing w:val="-5"/>
          <w:sz w:val="28"/>
          <w:szCs w:val="28"/>
        </w:rPr>
        <w:t>Приложение 1</w:t>
      </w:r>
    </w:p>
    <w:p>
      <w:pPr>
        <w:pStyle w:val="Normal"/>
        <w:shd w:val="clear" w:color="auto" w:fill="FFFFFF"/>
        <w:spacing w:lineRule="exact" w:line="322"/>
        <w:ind w:right="139" w:hanging="0"/>
        <w:jc w:val="right"/>
        <w:rPr/>
      </w:pPr>
      <w:r>
        <w:rPr>
          <w:spacing w:val="-1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lineRule="exact" w:line="322"/>
        <w:ind w:right="120" w:hanging="0"/>
        <w:jc w:val="right"/>
        <w:rPr/>
      </w:pPr>
      <w:r>
        <w:rPr>
          <w:spacing w:val="-2"/>
          <w:sz w:val="28"/>
          <w:szCs w:val="28"/>
        </w:rPr>
        <w:t>Тулунского муниципального района</w:t>
      </w:r>
    </w:p>
    <w:p>
      <w:pPr>
        <w:pStyle w:val="Normal"/>
        <w:shd w:val="clear" w:color="auto" w:fill="FFFFFF"/>
        <w:tabs>
          <w:tab w:val="left" w:pos="1661" w:leader="none"/>
        </w:tabs>
        <w:spacing w:lineRule="exact" w:line="322"/>
        <w:ind w:right="826" w:hanging="0"/>
        <w:jc w:val="right"/>
        <w:rPr/>
      </w:pPr>
      <w:r>
        <w:rPr>
          <w:sz w:val="28"/>
          <w:szCs w:val="28"/>
        </w:rPr>
        <w:t>от «      »</w:t>
      </w:r>
      <w:r>
        <w:rPr>
          <w:rFonts w:cs="Arial" w:ascii="Arial" w:hAnsi="Arial"/>
          <w:sz w:val="28"/>
          <w:szCs w:val="28"/>
        </w:rPr>
        <w:tab/>
      </w:r>
      <w:r>
        <w:rPr>
          <w:sz w:val="28"/>
          <w:szCs w:val="28"/>
        </w:rPr>
        <w:t xml:space="preserve">2018 </w:t>
      </w:r>
      <w:r>
        <w:rPr>
          <w:spacing w:val="-9"/>
          <w:sz w:val="28"/>
          <w:szCs w:val="28"/>
        </w:rPr>
        <w:t>г. №</w:t>
      </w:r>
    </w:p>
    <w:p>
      <w:pPr>
        <w:pStyle w:val="Normal"/>
        <w:shd w:val="clear" w:color="auto" w:fill="FFFFFF"/>
        <w:spacing w:lineRule="exact" w:line="317"/>
        <w:ind w:left="902" w:right="179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>
      <w:pPr>
        <w:pStyle w:val="Normal"/>
        <w:shd w:val="clear" w:color="auto" w:fill="FFFFFF"/>
        <w:spacing w:lineRule="exact" w:line="317"/>
        <w:ind w:left="902" w:right="1792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районной противопаводковой </w:t>
      </w:r>
    </w:p>
    <w:p>
      <w:pPr>
        <w:pStyle w:val="Normal"/>
        <w:shd w:val="clear" w:color="auto" w:fill="FFFFFF"/>
        <w:spacing w:lineRule="exact" w:line="317"/>
        <w:ind w:left="902" w:right="1792" w:hanging="0"/>
        <w:jc w:val="center"/>
        <w:rPr/>
      </w:pPr>
      <w:r>
        <w:rPr>
          <w:b/>
          <w:bCs/>
          <w:spacing w:val="-3"/>
          <w:sz w:val="28"/>
          <w:szCs w:val="28"/>
        </w:rPr>
        <w:t>комиссии (далее – комиссия)</w:t>
      </w:r>
    </w:p>
    <w:p>
      <w:pPr>
        <w:pStyle w:val="Normal"/>
        <w:spacing w:lineRule="exact" w:line="1" w:before="0" w:after="307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355" w:type="dxa"/>
        <w:jc w:val="left"/>
        <w:tblInd w:w="40" w:type="dxa"/>
        <w:tblBorders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44"/>
        <w:gridCol w:w="14"/>
        <w:gridCol w:w="6677"/>
        <w:gridCol w:w="20"/>
      </w:tblGrid>
      <w:tr>
        <w:trPr>
          <w:trHeight w:val="864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Шаяхматов С.В.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мэра Тулунского муниципального района, председатель комиссии;</w:t>
            </w:r>
          </w:p>
          <w:p>
            <w:pPr>
              <w:pStyle w:val="Normal"/>
              <w:shd w:val="clear" w:color="auto" w:fill="FFFFFF"/>
              <w:spacing w:lineRule="exact" w:line="322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31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Козик И.В.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делам ГО и ЧС администрации Тулунского муниципального района, заместитель председателя комиссии.</w:t>
            </w:r>
          </w:p>
        </w:tc>
      </w:tr>
      <w:tr>
        <w:trPr>
          <w:trHeight w:val="322" w:hRule="exact"/>
        </w:trPr>
        <w:tc>
          <w:tcPr>
            <w:tcW w:w="9355" w:type="dxa"/>
            <w:gridSpan w:val="4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355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>
        <w:trPr>
          <w:trHeight w:val="1587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О.В.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линейно-технического цеха «Тулунский район» Саянского межрайонного центра технической эксплуатации телекоммуникаций Саянского центра телекоммуникаций Иркутского филиала ОАО «Ростелеком» (по согласованию);</w:t>
            </w:r>
          </w:p>
        </w:tc>
      </w:tr>
      <w:tr>
        <w:trPr>
          <w:trHeight w:val="658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Скурихин С.В.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5"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Тулунского муниципального района;</w:t>
            </w:r>
          </w:p>
        </w:tc>
      </w:tr>
      <w:tr>
        <w:trPr>
          <w:trHeight w:val="1022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Л.М.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зав. сектором торговли и лицензирования управления по экономике администрации Тулунского муниципального района;</w:t>
            </w:r>
          </w:p>
        </w:tc>
      </w:tr>
      <w:tr>
        <w:trPr>
          <w:trHeight w:val="707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О.В.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5" w:right="211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Тулунского РЭС (по согласованию);</w:t>
            </w:r>
          </w:p>
        </w:tc>
      </w:tr>
      <w:tr>
        <w:trPr>
          <w:trHeight w:val="753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Клусс Е.С.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1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ЖКХ, транспорту и связи администрации Тулунского муниципального района;</w:t>
            </w:r>
          </w:p>
        </w:tc>
      </w:tr>
      <w:tr>
        <w:trPr>
          <w:trHeight w:val="1333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Доголь О.Б.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1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ИО начальника территориального отдела – и.о. главного государственного санитарного врача в г. Тулуне, Тулунском и Куйтунском районах</w:t>
            </w:r>
          </w:p>
          <w:p>
            <w:pPr>
              <w:pStyle w:val="Normal"/>
              <w:shd w:val="clear" w:color="auto" w:fill="FFFFFF"/>
              <w:spacing w:lineRule="exact" w:line="322"/>
              <w:ind w:left="5" w:right="1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>
        <w:trPr>
          <w:trHeight w:val="653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Дюгаев Д.В.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МО МВД России «Тулунский» (по согласованию);</w:t>
            </w:r>
          </w:p>
        </w:tc>
      </w:tr>
      <w:tr>
        <w:trPr>
          <w:trHeight w:val="734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Гусевская Е.В.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17"/>
              <w:ind w:right="1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ОГБУЗ «Тулунская городская больница» (по согласованию);</w:t>
            </w:r>
          </w:p>
          <w:p>
            <w:pPr>
              <w:pStyle w:val="Normal"/>
              <w:shd w:val="clear" w:color="auto" w:fill="FFFFFF"/>
              <w:spacing w:lineRule="exact" w:line="317"/>
              <w:ind w:right="1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58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Сакунов Н.В.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1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«Тулунский» ОАО «ДСИО» (по согласованию);</w:t>
            </w:r>
          </w:p>
        </w:tc>
      </w:tr>
      <w:tr>
        <w:trPr>
          <w:trHeight w:val="741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 С.Н.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1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экономике и развитию предпринимательства администрации Тулунского муниципального района;</w:t>
            </w:r>
          </w:p>
        </w:tc>
      </w:tr>
      <w:tr>
        <w:trPr>
          <w:trHeight w:val="718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Гладун С.А.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1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пресс-центра администрации Тулунского муниципального района;</w:t>
            </w:r>
          </w:p>
        </w:tc>
      </w:tr>
      <w:tr>
        <w:trPr>
          <w:trHeight w:val="991" w:hRule="exact"/>
        </w:trPr>
        <w:tc>
          <w:tcPr>
            <w:tcW w:w="2658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О.В.</w:t>
            </w:r>
          </w:p>
        </w:tc>
        <w:tc>
          <w:tcPr>
            <w:tcW w:w="6697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17"/>
              <w:ind w:right="19" w:hanging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государственный инспектор по маломерным судам Тулунского инспекторского участка ГИМС (по согласованию);</w:t>
            </w:r>
          </w:p>
        </w:tc>
      </w:tr>
      <w:tr>
        <w:trPr>
          <w:trHeight w:val="667" w:hRule="exact"/>
        </w:trPr>
        <w:tc>
          <w:tcPr>
            <w:tcW w:w="2644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Филиппович А.О.</w:t>
            </w:r>
          </w:p>
        </w:tc>
        <w:tc>
          <w:tcPr>
            <w:tcW w:w="6691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ВрИО начальника ФГКУ «6 отряд ФПС по Иркутской области» (по согласованию);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2644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А.Н.</w:t>
            </w:r>
          </w:p>
        </w:tc>
        <w:tc>
          <w:tcPr>
            <w:tcW w:w="6691" w:type="dxa"/>
            <w:gridSpan w:val="2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20"/>
                <w:sz w:val="28"/>
                <w:szCs w:val="28"/>
              </w:rPr>
              <w:t>начальник ДЭУ 1 ООО «Московский тракт» (по согласованию).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exact" w:line="326" w:before="0" w:after="355"/>
        <w:ind w:firstLine="710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73" w:hanging="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/>
      </w:pPr>
      <w:r>
        <w:rPr>
          <w:spacing w:val="-2"/>
          <w:sz w:val="28"/>
          <w:szCs w:val="28"/>
        </w:rPr>
        <w:t>Приложение  № 2</w:t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/>
      </w:pPr>
      <w:r>
        <w:rPr>
          <w:spacing w:val="-2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lineRule="exact" w:line="322"/>
        <w:ind w:right="-441" w:hanging="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Тулунского муниципального района</w:t>
      </w:r>
    </w:p>
    <w:p>
      <w:pPr>
        <w:pStyle w:val="Normal"/>
        <w:shd w:val="clear" w:color="auto" w:fill="FFFFFF"/>
        <w:tabs>
          <w:tab w:val="left" w:pos="1651" w:leader="none"/>
        </w:tabs>
        <w:spacing w:lineRule="exact" w:line="322"/>
        <w:ind w:right="-441" w:hanging="0"/>
        <w:jc w:val="right"/>
        <w:rPr/>
      </w:pPr>
      <w:r>
        <w:rPr>
          <w:sz w:val="28"/>
          <w:szCs w:val="28"/>
        </w:rPr>
        <w:t>от«      »</w:t>
      </w:r>
      <w:r>
        <w:rPr>
          <w:rFonts w:cs="Arial" w:ascii="Arial" w:hAnsi="Arial"/>
          <w:sz w:val="28"/>
          <w:szCs w:val="28"/>
        </w:rPr>
        <w:tab/>
      </w:r>
      <w:r>
        <w:rPr>
          <w:spacing w:val="-4"/>
          <w:sz w:val="28"/>
          <w:szCs w:val="28"/>
        </w:rPr>
        <w:t>2018 г. №______</w:t>
      </w:r>
    </w:p>
    <w:p>
      <w:pPr>
        <w:pStyle w:val="Normal"/>
        <w:shd w:val="clear" w:color="auto" w:fill="FFFFFF"/>
        <w:spacing w:lineRule="exact" w:line="322" w:before="317" w:after="0"/>
        <w:ind w:right="288" w:hanging="0"/>
        <w:jc w:val="center"/>
        <w:rPr/>
      </w:pPr>
      <w:r>
        <w:rPr>
          <w:b/>
          <w:bCs/>
          <w:spacing w:val="-7"/>
          <w:sz w:val="28"/>
          <w:szCs w:val="28"/>
        </w:rPr>
        <w:t>План</w:t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>
          <w:b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основных противопаводковых мероприятий 2018 года</w:t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>
          <w:b/>
          <w:bCs/>
          <w:sz w:val="28"/>
          <w:szCs w:val="28"/>
        </w:rPr>
        <w:t>на территории Тулунского муниципального района</w:t>
      </w:r>
    </w:p>
    <w:tbl>
      <w:tblPr>
        <w:tblpPr w:bottomFromText="0" w:horzAnchor="margin" w:leftFromText="180" w:rightFromText="180" w:tblpX="0" w:tblpXSpec="center" w:tblpY="528" w:topFromText="0" w:vertAnchor="text"/>
        <w:tblW w:w="1010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59"/>
        <w:gridCol w:w="4141"/>
        <w:gridCol w:w="1799"/>
        <w:gridCol w:w="3404"/>
      </w:tblGrid>
      <w:tr>
        <w:trPr>
          <w:trHeight w:val="1315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left="34" w:right="3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>
            <w:pPr>
              <w:pStyle w:val="Normal"/>
              <w:shd w:val="clear" w:color="auto" w:fill="FFFFFF"/>
              <w:spacing w:lineRule="exact" w:line="317"/>
              <w:ind w:left="34" w:right="34" w:hanging="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left="1147" w:right="1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Дата</w:t>
            </w:r>
          </w:p>
          <w:p>
            <w:pPr>
              <w:pStyle w:val="Normal"/>
              <w:shd w:val="clear" w:color="auto" w:fill="FFFFFF"/>
              <w:spacing w:lineRule="exact" w:line="322"/>
              <w:ind w:left="72" w:right="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31"/>
              <w:ind w:left="58" w:right="4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мероприятия</w:t>
            </w:r>
          </w:p>
        </w:tc>
      </w:tr>
      <w:tr>
        <w:trPr>
          <w:trHeight w:val="331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1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19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54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116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1060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left="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           поселенческих противопаводковых комиссий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59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2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left="10"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прогноза   развития весеннего половодья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>
            <w:pPr>
              <w:pStyle w:val="Normal"/>
              <w:shd w:val="clear" w:color="auto" w:fill="FFFFFF"/>
              <w:spacing w:lineRule="exact" w: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8г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Иркутское межрегиональное территориальное   управление   по гидрометеорологии      и мониторингу окружающей среды </w:t>
            </w:r>
          </w:p>
        </w:tc>
      </w:tr>
      <w:tr>
        <w:trPr>
          <w:trHeight w:val="2307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1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                         в установленном                порядке информации о прогнозируемой и   фактической   обстановке   на водных объектах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right="12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паводковый период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Иркутское межрегиональное территориальное   управление   по гидрометеорологии      и мониторингу окружающей среды</w:t>
            </w:r>
          </w:p>
        </w:tc>
      </w:tr>
      <w:tr>
        <w:trPr>
          <w:trHeight w:val="2959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2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перечня населённых пунктов         и         данных         о численности                населения, находящихся           в           зонах возможного              подтопления (затопления)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</w:p>
          <w:p>
            <w:pPr>
              <w:pStyle w:val="Normal"/>
              <w:shd w:val="clear" w:color="auto" w:fill="FFFFFF"/>
              <w:spacing w:lineRule="exact" w:line="317"/>
              <w:ind w:right="106"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  <w:p>
            <w:pPr>
              <w:pStyle w:val="Normal"/>
              <w:shd w:val="clear" w:color="auto" w:fill="FFFFFF"/>
              <w:spacing w:lineRule="exact" w:line="317"/>
              <w:ind w:right="106"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left="5"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Козик И.В. – заведующий отделом по делам ГО и ЧС администрации Тулунского муниципального района, </w:t>
            </w:r>
          </w:p>
          <w:p>
            <w:pPr>
              <w:pStyle w:val="Normal"/>
              <w:shd w:val="clear" w:color="auto" w:fill="FFFFFF"/>
              <w:spacing w:lineRule="exact" w:line="322"/>
              <w:ind w:left="5" w:right="2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>
        <w:trPr>
          <w:trHeight w:val="1350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1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left="5" w:right="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          поселенческих планов      по      подготовке      к паводковому         периоду         и</w:t>
            </w:r>
          </w:p>
          <w:p>
            <w:pPr>
              <w:pStyle w:val="Normal"/>
              <w:shd w:val="clear" w:color="auto" w:fill="FFFFFF"/>
              <w:ind w:left="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их выполнения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>
        <w:trPr>
          <w:trHeight w:val="1618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right="4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зон подтопления/затопления, планирование</w:t>
            </w:r>
          </w:p>
          <w:p>
            <w:pPr>
              <w:pStyle w:val="Normal"/>
              <w:shd w:val="clear" w:color="auto" w:fill="FFFFFF"/>
              <w:spacing w:lineRule="exact" w:line="317"/>
              <w:ind w:right="48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предупредительных инженерно-технических мероприятий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>
        <w:trPr>
          <w:trHeight w:val="1655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left="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           имеющихся гидротехнических сооружений к пропуску паводковых вод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01.04.2018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района, противопаводковая комиссия </w:t>
            </w:r>
          </w:p>
        </w:tc>
      </w:tr>
      <w:tr>
        <w:trPr>
          <w:trHeight w:val="1291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5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lef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 мест    временного размещения                  населения, попадающего           в           зоны подтопления /затопления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>
        <w:trPr>
          <w:trHeight w:val="1296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5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запасов материальных ресурсов    для    осуществления жизнеобеспечения пострадавшего населения.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6"/>
              <w:ind w:left="5" w:right="4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left="5" w:right="82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организаций </w:t>
            </w:r>
          </w:p>
        </w:tc>
      </w:tr>
      <w:tr>
        <w:trPr>
          <w:trHeight w:val="1796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left="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           постоянного контроля  над уровнем  воды  в реках,                  предоставление оперативной     информации     в</w:t>
            </w:r>
          </w:p>
          <w:p>
            <w:pPr>
              <w:pStyle w:val="Normal"/>
              <w:shd w:val="clear" w:color="auto" w:fill="FFFFFF"/>
              <w:spacing w:lineRule="exact" w:line="230"/>
              <w:ind w:left="5" w:hanging="0"/>
              <w:rPr>
                <w:sz w:val="28"/>
                <w:szCs w:val="28"/>
              </w:rPr>
            </w:pPr>
            <w:r>
              <w:rPr>
                <w:position w:val="-3"/>
                <w:sz w:val="28"/>
                <w:szCs w:val="28"/>
              </w:rPr>
              <w:t>КЧС и ПБ района.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период паводка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Тулунского муниципального района </w:t>
            </w:r>
          </w:p>
        </w:tc>
      </w:tr>
      <w:tr>
        <w:trPr>
          <w:trHeight w:val="1773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4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            ликвидации ледовых             переправ создающих                          угрозу возникновения          ЧС  при </w:t>
            </w:r>
          </w:p>
          <w:p>
            <w:pPr>
              <w:pStyle w:val="Normal"/>
              <w:shd w:val="clear" w:color="auto" w:fill="FFFFFF"/>
              <w:spacing w:lineRule="exact" w:line="322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прохождении весеннего паводка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климатических условий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 сельских поселений Тулунского муниципального района, Тулунского  участка ГИМС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18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4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Заключить договоры с судовладельцами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01.04.2018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>
        <w:trPr>
          <w:trHeight w:val="1148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4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сходов населения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01.04.2018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  <w:tr>
        <w:trPr>
          <w:trHeight w:val="1148" w:hRule="exac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4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22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канав и водопропускных труб в границах населенного пункта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15.04.2018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Тулунского муниципального района</w:t>
            </w:r>
          </w:p>
        </w:tc>
      </w:tr>
    </w:tbl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Исп. И.В. Козик  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Коробейников П.Л.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Егорова Р.Ю.    </w:t>
      </w:r>
    </w:p>
    <w:p>
      <w:pPr>
        <w:pStyle w:val="Normal"/>
        <w:shd w:val="clear" w:color="auto" w:fill="FFFFFF"/>
        <w:spacing w:lineRule="exact" w:line="322"/>
        <w:ind w:right="298" w:hanging="0"/>
        <w:jc w:val="center"/>
        <w:rPr/>
      </w:pPr>
      <w:r>
        <w:rPr/>
      </w:r>
    </w:p>
    <w:sectPr>
      <w:type w:val="nextPage"/>
      <w:pgSz w:w="11906" w:h="16838"/>
      <w:pgMar w:left="1979" w:right="760" w:header="0" w:top="1134" w:footer="0" w:bottom="72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2b6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Шапка (герб)"/>
    <w:basedOn w:val="Normal"/>
    <w:qFormat/>
    <w:rsid w:val="00de18ea"/>
    <w:pPr>
      <w:widowControl/>
      <w:overflowPunct w:val="true"/>
      <w:jc w:val="right"/>
      <w:textAlignment w:val="baseline"/>
    </w:pPr>
    <w:rPr>
      <w:rFonts w:ascii="Century Schoolbook" w:hAnsi="Century Schoolbook"/>
      <w:sz w:val="24"/>
    </w:rPr>
  </w:style>
  <w:style w:type="paragraph" w:styleId="DocumentMap">
    <w:name w:val="Document Map"/>
    <w:basedOn w:val="Normal"/>
    <w:semiHidden/>
    <w:qFormat/>
    <w:rsid w:val="00c31ba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4c044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599B-B624-44D5-B4D8-C6F3A75E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8</Pages>
  <Words>1157</Words>
  <Characters>8414</Characters>
  <CharactersWithSpaces>10240</CharactersWithSpaces>
  <Paragraphs>168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2018-04-02T00:21:00Z</dcterms:created>
  <dc:creator>Admin</dc:creator>
  <dc:description/>
  <dc:language>ru-RU</dc:language>
  <cp:lastModifiedBy/>
  <cp:lastPrinted>2018-03-30T00:30:00Z</cp:lastPrinted>
  <dcterms:modified xsi:type="dcterms:W3CDTF">2018-04-02T08:24:41Z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